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93233" w14:textId="50796C1F" w:rsidR="000851B4" w:rsidRPr="00473FEF" w:rsidRDefault="00A60F75" w:rsidP="000851B4">
      <w:pPr>
        <w:jc w:val="center"/>
        <w:rPr>
          <w:sz w:val="32"/>
          <w:szCs w:val="32"/>
        </w:rPr>
      </w:pPr>
      <w:r>
        <w:rPr>
          <w:sz w:val="32"/>
          <w:szCs w:val="32"/>
        </w:rPr>
        <w:t xml:space="preserve"> </w:t>
      </w:r>
      <w:r w:rsidR="000851B4" w:rsidRPr="00473FEF">
        <w:rPr>
          <w:sz w:val="32"/>
          <w:szCs w:val="32"/>
        </w:rPr>
        <w:t>Kissing Point Grid</w:t>
      </w:r>
    </w:p>
    <w:p w14:paraId="4C379C61" w14:textId="77777777" w:rsidR="000851B4" w:rsidRPr="00473FEF" w:rsidRDefault="000851B4" w:rsidP="000851B4">
      <w:pPr>
        <w:jc w:val="center"/>
        <w:rPr>
          <w:sz w:val="32"/>
          <w:szCs w:val="32"/>
        </w:rPr>
      </w:pPr>
      <w:r w:rsidRPr="00473FEF">
        <w:rPr>
          <w:sz w:val="32"/>
          <w:szCs w:val="32"/>
        </w:rPr>
        <w:t>Rules of Use</w:t>
      </w:r>
    </w:p>
    <w:p w14:paraId="0C770484" w14:textId="77777777" w:rsidR="000851B4" w:rsidRPr="00473FEF" w:rsidRDefault="000851B4" w:rsidP="000851B4">
      <w:pPr>
        <w:jc w:val="center"/>
        <w:rPr>
          <w:sz w:val="32"/>
          <w:szCs w:val="32"/>
        </w:rPr>
      </w:pPr>
    </w:p>
    <w:p w14:paraId="6C94D4FE" w14:textId="6380812E" w:rsidR="000851B4" w:rsidRPr="00473FEF" w:rsidRDefault="000851B4" w:rsidP="000851B4">
      <w:pPr>
        <w:rPr>
          <w:sz w:val="28"/>
          <w:szCs w:val="28"/>
        </w:rPr>
      </w:pPr>
      <w:r w:rsidRPr="00473FEF">
        <w:rPr>
          <w:sz w:val="28"/>
          <w:szCs w:val="28"/>
        </w:rPr>
        <w:t xml:space="preserve">It is the </w:t>
      </w:r>
      <w:r w:rsidRPr="00473FEF">
        <w:rPr>
          <w:color w:val="FF0000"/>
          <w:sz w:val="28"/>
          <w:szCs w:val="28"/>
        </w:rPr>
        <w:t xml:space="preserve">responsibility of the user </w:t>
      </w:r>
      <w:r w:rsidRPr="00473FEF">
        <w:rPr>
          <w:sz w:val="28"/>
          <w:szCs w:val="28"/>
        </w:rPr>
        <w:t>to ensure compliance with these rules</w:t>
      </w:r>
      <w:r w:rsidR="00183AD6" w:rsidRPr="00473FEF">
        <w:rPr>
          <w:sz w:val="28"/>
          <w:szCs w:val="28"/>
        </w:rPr>
        <w:t xml:space="preserve">. </w:t>
      </w:r>
      <w:r w:rsidRPr="00473FEF">
        <w:rPr>
          <w:sz w:val="28"/>
          <w:szCs w:val="28"/>
        </w:rPr>
        <w:t xml:space="preserve"> </w:t>
      </w:r>
      <w:r w:rsidR="00183AD6" w:rsidRPr="00473FEF">
        <w:rPr>
          <w:sz w:val="28"/>
          <w:szCs w:val="28"/>
        </w:rPr>
        <w:t>M</w:t>
      </w:r>
      <w:r w:rsidRPr="00473FEF">
        <w:rPr>
          <w:sz w:val="28"/>
          <w:szCs w:val="28"/>
        </w:rPr>
        <w:t>onitor</w:t>
      </w:r>
      <w:r w:rsidR="00183AD6" w:rsidRPr="00473FEF">
        <w:rPr>
          <w:sz w:val="28"/>
          <w:szCs w:val="28"/>
        </w:rPr>
        <w:t>ing</w:t>
      </w:r>
      <w:r w:rsidRPr="00473FEF">
        <w:rPr>
          <w:sz w:val="28"/>
          <w:szCs w:val="28"/>
        </w:rPr>
        <w:t xml:space="preserve"> by club officials and </w:t>
      </w:r>
      <w:r w:rsidR="00183AD6" w:rsidRPr="00473FEF">
        <w:rPr>
          <w:sz w:val="28"/>
          <w:szCs w:val="28"/>
        </w:rPr>
        <w:t>NRC.</w:t>
      </w:r>
    </w:p>
    <w:p w14:paraId="4DB82B46" w14:textId="77777777" w:rsidR="00793C9A" w:rsidRPr="00473FEF" w:rsidRDefault="00793C9A" w:rsidP="000851B4">
      <w:pPr>
        <w:rPr>
          <w:sz w:val="32"/>
          <w:szCs w:val="32"/>
        </w:rPr>
      </w:pPr>
    </w:p>
    <w:p w14:paraId="5751B436" w14:textId="3D6C0CD4" w:rsidR="00526799" w:rsidRPr="00473FEF" w:rsidRDefault="000851B4" w:rsidP="00473FEF">
      <w:pPr>
        <w:pStyle w:val="ListParagraph"/>
        <w:numPr>
          <w:ilvl w:val="0"/>
          <w:numId w:val="10"/>
        </w:numPr>
        <w:rPr>
          <w:rFonts w:asciiTheme="majorHAnsi" w:hAnsiTheme="majorHAnsi" w:cstheme="majorHAnsi"/>
        </w:rPr>
      </w:pPr>
      <w:r w:rsidRPr="00473FEF">
        <w:rPr>
          <w:rFonts w:asciiTheme="majorHAnsi" w:hAnsiTheme="majorHAnsi" w:cstheme="majorHAnsi"/>
        </w:rPr>
        <w:t>Your vessel should be positioned as far on to the grid as reasonable and firmly secured.</w:t>
      </w:r>
      <w:r w:rsidR="00793C9A" w:rsidRPr="00473FEF">
        <w:rPr>
          <w:rFonts w:asciiTheme="majorHAnsi" w:hAnsiTheme="majorHAnsi" w:cstheme="majorHAnsi"/>
        </w:rPr>
        <w:tab/>
      </w:r>
    </w:p>
    <w:p w14:paraId="2DF3AA70" w14:textId="77777777" w:rsidR="00650454" w:rsidRPr="00473FEF" w:rsidRDefault="00650454" w:rsidP="00473FEF">
      <w:pPr>
        <w:rPr>
          <w:rFonts w:asciiTheme="majorHAnsi" w:hAnsiTheme="majorHAnsi" w:cstheme="majorHAnsi"/>
        </w:rPr>
      </w:pPr>
    </w:p>
    <w:p w14:paraId="0402B457" w14:textId="62C32CAD" w:rsidR="00473FEF" w:rsidRPr="00473FEF" w:rsidRDefault="00650454" w:rsidP="00473FEF">
      <w:pPr>
        <w:pStyle w:val="p1"/>
        <w:numPr>
          <w:ilvl w:val="0"/>
          <w:numId w:val="10"/>
        </w:numPr>
        <w:spacing w:before="0" w:beforeAutospacing="0" w:after="0" w:afterAutospacing="0"/>
        <w:rPr>
          <w:rFonts w:asciiTheme="majorHAnsi" w:hAnsiTheme="majorHAnsi" w:cstheme="majorHAnsi"/>
        </w:rPr>
      </w:pPr>
      <w:r w:rsidRPr="00473FEF">
        <w:rPr>
          <w:rStyle w:val="s1"/>
          <w:rFonts w:asciiTheme="majorHAnsi" w:eastAsia="Times New Roman" w:hAnsiTheme="majorHAnsi" w:cstheme="majorHAnsi"/>
        </w:rPr>
        <w:t>Cleaning can only be to remove light fouling or barnacles</w:t>
      </w:r>
      <w:r w:rsidR="00473FEF" w:rsidRPr="00473FEF">
        <w:rPr>
          <w:rStyle w:val="s1"/>
          <w:rFonts w:asciiTheme="majorHAnsi" w:eastAsia="Times New Roman" w:hAnsiTheme="majorHAnsi" w:cstheme="majorHAnsi"/>
        </w:rPr>
        <w:t xml:space="preserve">. </w:t>
      </w:r>
      <w:r w:rsidR="00473FEF" w:rsidRPr="00473FEF">
        <w:rPr>
          <w:rStyle w:val="s1"/>
          <w:rFonts w:asciiTheme="majorHAnsi" w:hAnsiTheme="majorHAnsi" w:cstheme="majorHAnsi"/>
        </w:rPr>
        <w:t>Light fouling is defined as “A slime layer, and any extent of barnacles and small patches (up to 100mm in diameter) of visible macrofouling totaling less than five percent of the normally wetted hull and niche areas.”</w:t>
      </w:r>
    </w:p>
    <w:p w14:paraId="5B458DDD" w14:textId="77777777" w:rsidR="00473FEF" w:rsidRPr="00473FEF" w:rsidRDefault="00473FEF" w:rsidP="00473FEF">
      <w:pPr>
        <w:pStyle w:val="li1"/>
        <w:spacing w:before="0" w:beforeAutospacing="0" w:after="0" w:afterAutospacing="0"/>
        <w:rPr>
          <w:rFonts w:asciiTheme="majorHAnsi" w:eastAsia="Times New Roman" w:hAnsiTheme="majorHAnsi" w:cstheme="majorHAnsi"/>
        </w:rPr>
      </w:pPr>
    </w:p>
    <w:p w14:paraId="441E8D31" w14:textId="77777777" w:rsidR="00473FEF" w:rsidRPr="00473FEF" w:rsidRDefault="00473FEF" w:rsidP="00473FEF">
      <w:pPr>
        <w:pStyle w:val="ListParagraph"/>
        <w:numPr>
          <w:ilvl w:val="0"/>
          <w:numId w:val="10"/>
        </w:numPr>
        <w:rPr>
          <w:rFonts w:asciiTheme="majorHAnsi" w:hAnsiTheme="majorHAnsi" w:cstheme="majorHAnsi"/>
        </w:rPr>
      </w:pPr>
      <w:r w:rsidRPr="00473FEF">
        <w:rPr>
          <w:rFonts w:asciiTheme="majorHAnsi" w:hAnsiTheme="majorHAnsi" w:cstheme="majorHAnsi"/>
        </w:rPr>
        <w:t>Cleaning of Hard antifoul paint by soft broom/brush to remove sludge only.</w:t>
      </w:r>
    </w:p>
    <w:p w14:paraId="1503E478" w14:textId="77777777" w:rsidR="00650454" w:rsidRPr="00473FEF" w:rsidRDefault="00650454" w:rsidP="00650454">
      <w:pPr>
        <w:pStyle w:val="li1"/>
        <w:spacing w:before="0" w:beforeAutospacing="0" w:after="0" w:afterAutospacing="0"/>
        <w:rPr>
          <w:rStyle w:val="s1"/>
          <w:rFonts w:asciiTheme="majorHAnsi" w:eastAsia="Times New Roman" w:hAnsiTheme="majorHAnsi" w:cstheme="majorHAnsi"/>
        </w:rPr>
      </w:pPr>
    </w:p>
    <w:p w14:paraId="18D43AE5" w14:textId="0C7A15E1" w:rsidR="00650454" w:rsidRPr="00473FEF" w:rsidRDefault="00650454" w:rsidP="00473FEF">
      <w:pPr>
        <w:pStyle w:val="li1"/>
        <w:numPr>
          <w:ilvl w:val="0"/>
          <w:numId w:val="10"/>
        </w:numPr>
        <w:spacing w:before="0" w:beforeAutospacing="0" w:after="0" w:afterAutospacing="0"/>
        <w:rPr>
          <w:rStyle w:val="s1"/>
          <w:rFonts w:asciiTheme="majorHAnsi" w:eastAsia="Times New Roman" w:hAnsiTheme="majorHAnsi" w:cstheme="majorHAnsi"/>
        </w:rPr>
      </w:pPr>
      <w:r w:rsidRPr="00473FEF">
        <w:rPr>
          <w:rStyle w:val="s1"/>
          <w:rFonts w:asciiTheme="majorHAnsi" w:eastAsia="Times New Roman" w:hAnsiTheme="majorHAnsi" w:cstheme="majorHAnsi"/>
        </w:rPr>
        <w:t xml:space="preserve"> The cleaning method must not compromise existing anti-fouling, i.e</w:t>
      </w:r>
      <w:r w:rsidR="00473FEF" w:rsidRPr="00473FEF">
        <w:rPr>
          <w:rStyle w:val="s1"/>
          <w:rFonts w:asciiTheme="majorHAnsi" w:eastAsia="Times New Roman" w:hAnsiTheme="majorHAnsi" w:cstheme="majorHAnsi"/>
        </w:rPr>
        <w:t>.</w:t>
      </w:r>
      <w:r w:rsidRPr="00473FEF">
        <w:rPr>
          <w:rStyle w:val="s1"/>
          <w:rFonts w:asciiTheme="majorHAnsi" w:eastAsia="Times New Roman" w:hAnsiTheme="majorHAnsi" w:cstheme="majorHAnsi"/>
        </w:rPr>
        <w:t xml:space="preserve"> no power washing of ablative type anti fouling.</w:t>
      </w:r>
    </w:p>
    <w:p w14:paraId="7A3788BB" w14:textId="17BEA344" w:rsidR="00473FEF" w:rsidRPr="00473FEF" w:rsidRDefault="00473FEF" w:rsidP="00473FEF">
      <w:pPr>
        <w:pStyle w:val="li1"/>
        <w:spacing w:before="0" w:beforeAutospacing="0" w:after="0" w:afterAutospacing="0"/>
        <w:rPr>
          <w:rFonts w:asciiTheme="majorHAnsi" w:eastAsia="Times New Roman" w:hAnsiTheme="majorHAnsi" w:cstheme="majorHAnsi"/>
        </w:rPr>
      </w:pPr>
    </w:p>
    <w:p w14:paraId="20E42355" w14:textId="1662C76B" w:rsidR="00650454" w:rsidRPr="00473FEF" w:rsidRDefault="00473FEF" w:rsidP="00473FEF">
      <w:pPr>
        <w:pStyle w:val="li1"/>
        <w:numPr>
          <w:ilvl w:val="0"/>
          <w:numId w:val="10"/>
        </w:numPr>
        <w:spacing w:before="0" w:beforeAutospacing="0" w:after="0" w:afterAutospacing="0"/>
        <w:rPr>
          <w:rFonts w:asciiTheme="majorHAnsi" w:eastAsia="Times New Roman" w:hAnsiTheme="majorHAnsi" w:cstheme="majorHAnsi"/>
        </w:rPr>
      </w:pPr>
      <w:r w:rsidRPr="00473FEF">
        <w:rPr>
          <w:rStyle w:val="s1"/>
          <w:rFonts w:asciiTheme="majorHAnsi" w:eastAsia="Times New Roman" w:hAnsiTheme="majorHAnsi" w:cstheme="majorHAnsi"/>
        </w:rPr>
        <w:t>I</w:t>
      </w:r>
      <w:r w:rsidR="00650454" w:rsidRPr="00473FEF">
        <w:rPr>
          <w:rStyle w:val="s1"/>
          <w:rFonts w:asciiTheme="majorHAnsi" w:eastAsia="Times New Roman" w:hAnsiTheme="majorHAnsi" w:cstheme="majorHAnsi"/>
        </w:rPr>
        <w:t xml:space="preserve">f any marine pest is found then a) all cleaning must cease, and b) the Regional Council's </w:t>
      </w:r>
      <w:r>
        <w:rPr>
          <w:rStyle w:val="s1"/>
          <w:rFonts w:asciiTheme="majorHAnsi" w:eastAsia="Times New Roman" w:hAnsiTheme="majorHAnsi" w:cstheme="majorHAnsi"/>
        </w:rPr>
        <w:t>B</w:t>
      </w:r>
      <w:r w:rsidR="00650454" w:rsidRPr="00473FEF">
        <w:rPr>
          <w:rStyle w:val="s1"/>
          <w:rFonts w:asciiTheme="majorHAnsi" w:eastAsia="Times New Roman" w:hAnsiTheme="majorHAnsi" w:cstheme="majorHAnsi"/>
        </w:rPr>
        <w:t xml:space="preserve">iosecurity </w:t>
      </w:r>
      <w:r>
        <w:rPr>
          <w:rStyle w:val="s1"/>
          <w:rFonts w:asciiTheme="majorHAnsi" w:eastAsia="Times New Roman" w:hAnsiTheme="majorHAnsi" w:cstheme="majorHAnsi"/>
        </w:rPr>
        <w:t>M</w:t>
      </w:r>
      <w:r w:rsidR="00650454" w:rsidRPr="00473FEF">
        <w:rPr>
          <w:rStyle w:val="s1"/>
          <w:rFonts w:asciiTheme="majorHAnsi" w:eastAsia="Times New Roman" w:hAnsiTheme="majorHAnsi" w:cstheme="majorHAnsi"/>
        </w:rPr>
        <w:t>anager and the Ministry for Primary Industries must be notified immediately.</w:t>
      </w:r>
    </w:p>
    <w:p w14:paraId="08F05551" w14:textId="1D50D74E" w:rsidR="000851B4" w:rsidRPr="00473FEF" w:rsidRDefault="000851B4" w:rsidP="00473FEF">
      <w:pPr>
        <w:rPr>
          <w:rFonts w:asciiTheme="majorHAnsi" w:hAnsiTheme="majorHAnsi" w:cstheme="majorHAnsi"/>
        </w:rPr>
      </w:pPr>
    </w:p>
    <w:p w14:paraId="0705A818" w14:textId="5D867DF3" w:rsidR="000851B4" w:rsidRPr="00473FEF" w:rsidRDefault="00793C9A" w:rsidP="00473FEF">
      <w:pPr>
        <w:pStyle w:val="ListParagraph"/>
        <w:numPr>
          <w:ilvl w:val="0"/>
          <w:numId w:val="10"/>
        </w:numPr>
        <w:rPr>
          <w:rFonts w:asciiTheme="majorHAnsi" w:hAnsiTheme="majorHAnsi" w:cstheme="majorHAnsi"/>
        </w:rPr>
      </w:pPr>
      <w:r w:rsidRPr="00473FEF">
        <w:rPr>
          <w:rFonts w:asciiTheme="majorHAnsi" w:hAnsiTheme="majorHAnsi" w:cstheme="majorHAnsi"/>
        </w:rPr>
        <w:t xml:space="preserve">Removal of </w:t>
      </w:r>
      <w:r w:rsidR="008A0BBE" w:rsidRPr="00473FEF">
        <w:rPr>
          <w:rFonts w:asciiTheme="majorHAnsi" w:hAnsiTheme="majorHAnsi" w:cstheme="majorHAnsi"/>
        </w:rPr>
        <w:t>marine growth (</w:t>
      </w:r>
      <w:r w:rsidRPr="00473FEF">
        <w:rPr>
          <w:rFonts w:asciiTheme="majorHAnsi" w:hAnsiTheme="majorHAnsi" w:cstheme="majorHAnsi"/>
        </w:rPr>
        <w:t>barnacles, oysters, coral, weed</w:t>
      </w:r>
      <w:r w:rsidR="008A0BBE" w:rsidRPr="00473FEF">
        <w:rPr>
          <w:rFonts w:asciiTheme="majorHAnsi" w:hAnsiTheme="majorHAnsi" w:cstheme="majorHAnsi"/>
        </w:rPr>
        <w:t>,</w:t>
      </w:r>
      <w:r w:rsidRPr="00473FEF">
        <w:rPr>
          <w:rFonts w:asciiTheme="majorHAnsi" w:hAnsiTheme="majorHAnsi" w:cstheme="majorHAnsi"/>
        </w:rPr>
        <w:t xml:space="preserve"> sponges</w:t>
      </w:r>
      <w:r w:rsidR="008A0BBE" w:rsidRPr="00473FEF">
        <w:rPr>
          <w:rFonts w:asciiTheme="majorHAnsi" w:hAnsiTheme="majorHAnsi" w:cstheme="majorHAnsi"/>
        </w:rPr>
        <w:t>)</w:t>
      </w:r>
      <w:r w:rsidRPr="00473FEF">
        <w:rPr>
          <w:rFonts w:asciiTheme="majorHAnsi" w:hAnsiTheme="majorHAnsi" w:cstheme="majorHAnsi"/>
        </w:rPr>
        <w:t xml:space="preserve"> must be</w:t>
      </w:r>
      <w:r w:rsidR="009D76B7" w:rsidRPr="00473FEF">
        <w:rPr>
          <w:rFonts w:asciiTheme="majorHAnsi" w:hAnsiTheme="majorHAnsi" w:cstheme="majorHAnsi"/>
        </w:rPr>
        <w:t xml:space="preserve">                              </w:t>
      </w:r>
      <w:r w:rsidRPr="00473FEF">
        <w:rPr>
          <w:rFonts w:asciiTheme="majorHAnsi" w:hAnsiTheme="majorHAnsi" w:cstheme="majorHAnsi"/>
        </w:rPr>
        <w:t xml:space="preserve"> </w:t>
      </w:r>
      <w:r w:rsidR="009D76B7" w:rsidRPr="00473FEF">
        <w:rPr>
          <w:rFonts w:asciiTheme="majorHAnsi" w:hAnsiTheme="majorHAnsi" w:cstheme="majorHAnsi"/>
        </w:rPr>
        <w:t xml:space="preserve">         </w:t>
      </w:r>
      <w:r w:rsidRPr="00473FEF">
        <w:rPr>
          <w:rFonts w:asciiTheme="majorHAnsi" w:hAnsiTheme="majorHAnsi" w:cstheme="majorHAnsi"/>
        </w:rPr>
        <w:t xml:space="preserve">over a tarpaulin to catch </w:t>
      </w:r>
      <w:r w:rsidR="00526799" w:rsidRPr="00473FEF">
        <w:rPr>
          <w:rFonts w:asciiTheme="majorHAnsi" w:hAnsiTheme="majorHAnsi" w:cstheme="majorHAnsi"/>
        </w:rPr>
        <w:t>ALL</w:t>
      </w:r>
      <w:r w:rsidRPr="00473FEF">
        <w:rPr>
          <w:rFonts w:asciiTheme="majorHAnsi" w:hAnsiTheme="majorHAnsi" w:cstheme="majorHAnsi"/>
        </w:rPr>
        <w:t xml:space="preserve"> debris. A</w:t>
      </w:r>
      <w:r w:rsidR="00526799" w:rsidRPr="00473FEF">
        <w:rPr>
          <w:rFonts w:asciiTheme="majorHAnsi" w:hAnsiTheme="majorHAnsi" w:cstheme="majorHAnsi"/>
        </w:rPr>
        <w:t xml:space="preserve"> container to catch the growth as it is removed</w:t>
      </w:r>
      <w:r w:rsidR="008A0BBE" w:rsidRPr="00473FEF">
        <w:rPr>
          <w:rFonts w:asciiTheme="majorHAnsi" w:hAnsiTheme="majorHAnsi" w:cstheme="majorHAnsi"/>
        </w:rPr>
        <w:t xml:space="preserve"> </w:t>
      </w:r>
      <w:r w:rsidR="00526799" w:rsidRPr="00473FEF">
        <w:rPr>
          <w:rFonts w:asciiTheme="majorHAnsi" w:hAnsiTheme="majorHAnsi" w:cstheme="majorHAnsi"/>
        </w:rPr>
        <w:t>is recommended.</w:t>
      </w:r>
      <w:r w:rsidR="000851B4" w:rsidRPr="00473FEF">
        <w:rPr>
          <w:rFonts w:asciiTheme="majorHAnsi" w:hAnsiTheme="majorHAnsi" w:cstheme="majorHAnsi"/>
        </w:rPr>
        <w:t xml:space="preserve"> </w:t>
      </w:r>
      <w:r w:rsidR="00464607" w:rsidRPr="00473FEF">
        <w:rPr>
          <w:rFonts w:asciiTheme="majorHAnsi" w:hAnsiTheme="majorHAnsi" w:cstheme="majorHAnsi"/>
        </w:rPr>
        <w:t xml:space="preserve">Debris </w:t>
      </w:r>
      <w:r w:rsidR="008A0BBE" w:rsidRPr="00473FEF">
        <w:rPr>
          <w:rFonts w:asciiTheme="majorHAnsi" w:hAnsiTheme="majorHAnsi" w:cstheme="majorHAnsi"/>
        </w:rPr>
        <w:t>MUST</w:t>
      </w:r>
      <w:r w:rsidR="00464607" w:rsidRPr="00473FEF">
        <w:rPr>
          <w:rFonts w:asciiTheme="majorHAnsi" w:hAnsiTheme="majorHAnsi" w:cstheme="majorHAnsi"/>
        </w:rPr>
        <w:t xml:space="preserve"> be disposed of at a land-based facility.</w:t>
      </w:r>
    </w:p>
    <w:p w14:paraId="7F0E65E0" w14:textId="77777777" w:rsidR="000851B4" w:rsidRPr="00473FEF" w:rsidRDefault="000851B4" w:rsidP="000851B4">
      <w:pPr>
        <w:rPr>
          <w:rFonts w:asciiTheme="majorHAnsi" w:hAnsiTheme="majorHAnsi" w:cstheme="majorHAnsi"/>
        </w:rPr>
      </w:pPr>
    </w:p>
    <w:p w14:paraId="66673550" w14:textId="7F1F89AD" w:rsidR="000851B4" w:rsidRPr="00473FEF" w:rsidRDefault="000851B4" w:rsidP="00473FEF">
      <w:pPr>
        <w:pStyle w:val="ListParagraph"/>
        <w:numPr>
          <w:ilvl w:val="0"/>
          <w:numId w:val="10"/>
        </w:numPr>
        <w:rPr>
          <w:rFonts w:asciiTheme="majorHAnsi" w:hAnsiTheme="majorHAnsi" w:cstheme="majorHAnsi"/>
        </w:rPr>
      </w:pPr>
      <w:r w:rsidRPr="00473FEF">
        <w:rPr>
          <w:rFonts w:asciiTheme="majorHAnsi" w:hAnsiTheme="majorHAnsi" w:cstheme="majorHAnsi"/>
        </w:rPr>
        <w:t>A</w:t>
      </w:r>
      <w:r w:rsidR="00464607" w:rsidRPr="00473FEF">
        <w:rPr>
          <w:rFonts w:asciiTheme="majorHAnsi" w:hAnsiTheme="majorHAnsi" w:cstheme="majorHAnsi"/>
        </w:rPr>
        <w:t>ll measures to</w:t>
      </w:r>
      <w:r w:rsidR="008A0BBE" w:rsidRPr="00473FEF">
        <w:rPr>
          <w:rFonts w:asciiTheme="majorHAnsi" w:hAnsiTheme="majorHAnsi" w:cstheme="majorHAnsi"/>
        </w:rPr>
        <w:t xml:space="preserve"> prevent</w:t>
      </w:r>
      <w:r w:rsidR="00464607" w:rsidRPr="00473FEF">
        <w:rPr>
          <w:rFonts w:asciiTheme="majorHAnsi" w:hAnsiTheme="majorHAnsi" w:cstheme="majorHAnsi"/>
        </w:rPr>
        <w:t xml:space="preserve"> release of antifouling paint into the marine environment are to be taken. STOP your activities if release is occurring.</w:t>
      </w:r>
    </w:p>
    <w:p w14:paraId="2075307B" w14:textId="386FE790" w:rsidR="000851B4" w:rsidRPr="00473FEF" w:rsidRDefault="000851B4" w:rsidP="00473FEF">
      <w:pPr>
        <w:ind w:firstLine="720"/>
        <w:rPr>
          <w:rFonts w:asciiTheme="majorHAnsi" w:hAnsiTheme="majorHAnsi" w:cstheme="majorHAnsi"/>
        </w:rPr>
      </w:pPr>
    </w:p>
    <w:p w14:paraId="4AD1A02C" w14:textId="0DDE1355" w:rsidR="000851B4" w:rsidRPr="00473FEF" w:rsidRDefault="00464607" w:rsidP="00473FEF">
      <w:pPr>
        <w:pStyle w:val="ListParagraph"/>
        <w:numPr>
          <w:ilvl w:val="0"/>
          <w:numId w:val="10"/>
        </w:numPr>
        <w:rPr>
          <w:rFonts w:asciiTheme="majorHAnsi" w:hAnsiTheme="majorHAnsi" w:cstheme="majorHAnsi"/>
        </w:rPr>
      </w:pPr>
      <w:r w:rsidRPr="00473FEF">
        <w:rPr>
          <w:rFonts w:asciiTheme="majorHAnsi" w:hAnsiTheme="majorHAnsi" w:cstheme="majorHAnsi"/>
        </w:rPr>
        <w:t>Cease activities when the tide is</w:t>
      </w:r>
      <w:r w:rsidR="00183AD6" w:rsidRPr="00473FEF">
        <w:rPr>
          <w:rFonts w:asciiTheme="majorHAnsi" w:hAnsiTheme="majorHAnsi" w:cstheme="majorHAnsi"/>
        </w:rPr>
        <w:t xml:space="preserve"> at least one metre from a vertical line from your vessel closest to seaward. </w:t>
      </w:r>
      <w:r w:rsidRPr="00473FEF">
        <w:rPr>
          <w:rFonts w:asciiTheme="majorHAnsi" w:hAnsiTheme="majorHAnsi" w:cstheme="majorHAnsi"/>
        </w:rPr>
        <w:tab/>
      </w:r>
      <w:r w:rsidR="000851B4" w:rsidRPr="00473FEF">
        <w:rPr>
          <w:rFonts w:asciiTheme="majorHAnsi" w:hAnsiTheme="majorHAnsi" w:cstheme="majorHAnsi"/>
        </w:rPr>
        <w:tab/>
      </w:r>
    </w:p>
    <w:p w14:paraId="66FA8861" w14:textId="77777777" w:rsidR="000851B4" w:rsidRPr="00473FEF" w:rsidRDefault="000851B4" w:rsidP="000851B4">
      <w:pPr>
        <w:rPr>
          <w:rFonts w:asciiTheme="majorHAnsi" w:hAnsiTheme="majorHAnsi" w:cstheme="majorHAnsi"/>
          <w:sz w:val="32"/>
          <w:szCs w:val="32"/>
        </w:rPr>
      </w:pPr>
    </w:p>
    <w:p w14:paraId="43C7B70F" w14:textId="4B09CFF4" w:rsidR="008A0BBE" w:rsidRPr="00473FEF" w:rsidRDefault="00464607" w:rsidP="00473FEF">
      <w:pPr>
        <w:pStyle w:val="ListParagraph"/>
        <w:numPr>
          <w:ilvl w:val="0"/>
          <w:numId w:val="10"/>
        </w:numPr>
        <w:rPr>
          <w:rFonts w:asciiTheme="majorHAnsi" w:hAnsiTheme="majorHAnsi" w:cstheme="majorHAnsi"/>
        </w:rPr>
      </w:pPr>
      <w:r w:rsidRPr="00473FEF">
        <w:rPr>
          <w:rFonts w:asciiTheme="majorHAnsi" w:hAnsiTheme="majorHAnsi" w:cstheme="majorHAnsi"/>
        </w:rPr>
        <w:t>Antifouling paint or any other paint MUST NOT be applied to your vessel while on the grid.</w:t>
      </w:r>
    </w:p>
    <w:p w14:paraId="441D0215" w14:textId="77777777" w:rsidR="00183AD6" w:rsidRPr="00473FEF" w:rsidRDefault="00183AD6" w:rsidP="000851B4">
      <w:pPr>
        <w:rPr>
          <w:rFonts w:asciiTheme="majorHAnsi" w:hAnsiTheme="majorHAnsi" w:cstheme="majorHAnsi"/>
          <w:sz w:val="32"/>
          <w:szCs w:val="32"/>
        </w:rPr>
      </w:pPr>
    </w:p>
    <w:p w14:paraId="6A86D431" w14:textId="6768E8F0" w:rsidR="000851B4" w:rsidRPr="00473FEF" w:rsidRDefault="00183AD6" w:rsidP="00473FEF">
      <w:pPr>
        <w:pStyle w:val="ListParagraph"/>
        <w:numPr>
          <w:ilvl w:val="0"/>
          <w:numId w:val="10"/>
        </w:numPr>
        <w:rPr>
          <w:rFonts w:asciiTheme="majorHAnsi" w:hAnsiTheme="majorHAnsi" w:cstheme="majorHAnsi"/>
        </w:rPr>
      </w:pPr>
      <w:r w:rsidRPr="00473FEF">
        <w:rPr>
          <w:rFonts w:asciiTheme="majorHAnsi" w:hAnsiTheme="majorHAnsi" w:cstheme="majorHAnsi"/>
        </w:rPr>
        <w:t xml:space="preserve">Failure to comply will result in </w:t>
      </w:r>
      <w:r w:rsidR="008A0BBE" w:rsidRPr="00473FEF">
        <w:rPr>
          <w:rFonts w:asciiTheme="majorHAnsi" w:hAnsiTheme="majorHAnsi" w:cstheme="majorHAnsi"/>
        </w:rPr>
        <w:t xml:space="preserve">loss of your compliance bond, council </w:t>
      </w:r>
      <w:r w:rsidRPr="00473FEF">
        <w:rPr>
          <w:rFonts w:asciiTheme="majorHAnsi" w:hAnsiTheme="majorHAnsi" w:cstheme="majorHAnsi"/>
        </w:rPr>
        <w:t>fines and disciplinary action.</w:t>
      </w:r>
    </w:p>
    <w:p w14:paraId="6B0FB3A1" w14:textId="546B1ACD" w:rsidR="007F77AC" w:rsidRPr="00473FEF" w:rsidRDefault="007F77AC" w:rsidP="000851B4">
      <w:pPr>
        <w:rPr>
          <w:rFonts w:asciiTheme="majorHAnsi" w:hAnsiTheme="majorHAnsi" w:cstheme="majorHAnsi"/>
        </w:rPr>
      </w:pPr>
    </w:p>
    <w:p w14:paraId="2BF0194B" w14:textId="20618714" w:rsidR="007F77AC" w:rsidRPr="00473FEF" w:rsidRDefault="007F77AC" w:rsidP="00473FEF">
      <w:pPr>
        <w:pStyle w:val="ListParagraph"/>
        <w:numPr>
          <w:ilvl w:val="0"/>
          <w:numId w:val="10"/>
        </w:numPr>
        <w:rPr>
          <w:rFonts w:asciiTheme="majorHAnsi" w:hAnsiTheme="majorHAnsi" w:cstheme="majorHAnsi"/>
        </w:rPr>
      </w:pPr>
      <w:r w:rsidRPr="00473FEF">
        <w:rPr>
          <w:rFonts w:asciiTheme="majorHAnsi" w:hAnsiTheme="majorHAnsi" w:cstheme="majorHAnsi"/>
        </w:rPr>
        <w:t>Members Use Only.</w:t>
      </w:r>
    </w:p>
    <w:p w14:paraId="4087461B" w14:textId="77777777" w:rsidR="008A0BBE" w:rsidRPr="00473FEF" w:rsidRDefault="008A0BBE" w:rsidP="000851B4">
      <w:pPr>
        <w:rPr>
          <w:rFonts w:asciiTheme="majorHAnsi" w:hAnsiTheme="majorHAnsi" w:cstheme="majorHAnsi"/>
        </w:rPr>
      </w:pPr>
    </w:p>
    <w:p w14:paraId="32EED2B7" w14:textId="01104F51" w:rsidR="008A0BBE" w:rsidRPr="00473FEF" w:rsidRDefault="008A0BBE" w:rsidP="00473FEF">
      <w:pPr>
        <w:pStyle w:val="ListParagraph"/>
        <w:numPr>
          <w:ilvl w:val="0"/>
          <w:numId w:val="10"/>
        </w:numPr>
        <w:rPr>
          <w:rFonts w:asciiTheme="majorHAnsi" w:hAnsiTheme="majorHAnsi" w:cstheme="majorHAnsi"/>
        </w:rPr>
      </w:pPr>
      <w:r w:rsidRPr="00473FEF">
        <w:rPr>
          <w:rFonts w:asciiTheme="majorHAnsi" w:hAnsiTheme="majorHAnsi" w:cstheme="majorHAnsi"/>
        </w:rPr>
        <w:t>Emergency use to prevent vessel sinking by any persons will be given specific limitations on activities to be undertaken.</w:t>
      </w:r>
    </w:p>
    <w:p w14:paraId="7979A4E0" w14:textId="4AB7202F" w:rsidR="00183AD6" w:rsidRPr="00473FEF" w:rsidRDefault="00183AD6" w:rsidP="000851B4">
      <w:pPr>
        <w:rPr>
          <w:rFonts w:asciiTheme="majorHAnsi" w:hAnsiTheme="majorHAnsi" w:cstheme="majorHAnsi"/>
        </w:rPr>
      </w:pPr>
    </w:p>
    <w:p w14:paraId="6E5A79D2" w14:textId="77777777" w:rsidR="00183AD6" w:rsidRPr="00473FEF" w:rsidRDefault="00183AD6" w:rsidP="000851B4">
      <w:pPr>
        <w:rPr>
          <w:rFonts w:asciiTheme="majorHAnsi" w:hAnsiTheme="majorHAnsi" w:cstheme="majorHAnsi"/>
        </w:rPr>
      </w:pPr>
    </w:p>
    <w:p w14:paraId="1C1FD2D1" w14:textId="77777777" w:rsidR="00654AEB" w:rsidRPr="00473FEF" w:rsidRDefault="00654AEB" w:rsidP="000851B4">
      <w:pPr>
        <w:rPr>
          <w:rFonts w:asciiTheme="majorHAnsi" w:hAnsiTheme="majorHAnsi" w:cstheme="majorHAnsi"/>
          <w:b/>
          <w:bCs/>
        </w:rPr>
      </w:pPr>
    </w:p>
    <w:p w14:paraId="08AE7964" w14:textId="672F0699" w:rsidR="00473FEF" w:rsidRPr="00473FEF" w:rsidRDefault="00473FEF" w:rsidP="00473FEF">
      <w:pPr>
        <w:rPr>
          <w:rFonts w:asciiTheme="majorHAnsi" w:eastAsia="Times New Roman" w:hAnsiTheme="majorHAnsi" w:cstheme="majorHAnsi"/>
          <w:kern w:val="0"/>
        </w:rPr>
      </w:pPr>
      <w:r w:rsidRPr="00473FEF">
        <w:rPr>
          <w:rFonts w:asciiTheme="majorHAnsi" w:eastAsia="Times New Roman" w:hAnsiTheme="majorHAnsi" w:cstheme="majorHAnsi"/>
        </w:rPr>
        <w:t xml:space="preserve">A bond of $250 payable to Club Bank Account prior to the boat being put on the </w:t>
      </w:r>
      <w:proofErr w:type="gramStart"/>
      <w:r w:rsidRPr="00473FEF">
        <w:rPr>
          <w:rFonts w:asciiTheme="majorHAnsi" w:eastAsia="Times New Roman" w:hAnsiTheme="majorHAnsi" w:cstheme="majorHAnsi"/>
        </w:rPr>
        <w:t>grid</w:t>
      </w:r>
      <w:proofErr w:type="gramEnd"/>
    </w:p>
    <w:p w14:paraId="2873A52E" w14:textId="77777777" w:rsidR="00473FEF" w:rsidRPr="00473FEF" w:rsidRDefault="00473FEF" w:rsidP="00473FEF">
      <w:pPr>
        <w:rPr>
          <w:rFonts w:asciiTheme="majorHAnsi" w:eastAsia="Times New Roman" w:hAnsiTheme="majorHAnsi" w:cstheme="majorHAnsi"/>
        </w:rPr>
      </w:pPr>
    </w:p>
    <w:p w14:paraId="7794A3DC" w14:textId="0C3AB22D" w:rsidR="00473FEF" w:rsidRPr="00473FEF" w:rsidRDefault="00473FEF" w:rsidP="00473FEF">
      <w:pPr>
        <w:rPr>
          <w:rFonts w:asciiTheme="majorHAnsi" w:eastAsia="Times New Roman" w:hAnsiTheme="majorHAnsi" w:cstheme="majorHAnsi"/>
        </w:rPr>
      </w:pPr>
      <w:r w:rsidRPr="00473FEF">
        <w:rPr>
          <w:rFonts w:asciiTheme="majorHAnsi" w:eastAsia="Times New Roman" w:hAnsiTheme="majorHAnsi" w:cstheme="majorHAnsi"/>
        </w:rPr>
        <w:t xml:space="preserve">Failure to follow the grid rules could result in endorsement action by NRC and a loss of </w:t>
      </w:r>
      <w:r>
        <w:rPr>
          <w:rFonts w:asciiTheme="majorHAnsi" w:eastAsia="Times New Roman" w:hAnsiTheme="majorHAnsi" w:cstheme="majorHAnsi"/>
        </w:rPr>
        <w:t>C</w:t>
      </w:r>
      <w:r w:rsidRPr="00473FEF">
        <w:rPr>
          <w:rFonts w:asciiTheme="majorHAnsi" w:eastAsia="Times New Roman" w:hAnsiTheme="majorHAnsi" w:cstheme="majorHAnsi"/>
        </w:rPr>
        <w:t xml:space="preserve">lub </w:t>
      </w:r>
      <w:r>
        <w:rPr>
          <w:rFonts w:asciiTheme="majorHAnsi" w:eastAsia="Times New Roman" w:hAnsiTheme="majorHAnsi" w:cstheme="majorHAnsi"/>
        </w:rPr>
        <w:t>M</w:t>
      </w:r>
      <w:r w:rsidRPr="00473FEF">
        <w:rPr>
          <w:rFonts w:asciiTheme="majorHAnsi" w:eastAsia="Times New Roman" w:hAnsiTheme="majorHAnsi" w:cstheme="majorHAnsi"/>
        </w:rPr>
        <w:t>embership </w:t>
      </w:r>
    </w:p>
    <w:p w14:paraId="76255D0D" w14:textId="77777777" w:rsidR="00473FEF" w:rsidRPr="00473FEF" w:rsidRDefault="00473FEF" w:rsidP="000851B4">
      <w:pPr>
        <w:rPr>
          <w:rFonts w:asciiTheme="majorHAnsi" w:hAnsiTheme="majorHAnsi" w:cstheme="majorHAnsi"/>
          <w:color w:val="00B0F0"/>
          <w:sz w:val="22"/>
          <w:szCs w:val="22"/>
        </w:rPr>
      </w:pPr>
    </w:p>
    <w:p w14:paraId="6205363A" w14:textId="77777777" w:rsidR="00473FEF" w:rsidRPr="00473FEF" w:rsidRDefault="00473FEF" w:rsidP="000851B4">
      <w:pPr>
        <w:rPr>
          <w:rFonts w:asciiTheme="majorHAnsi" w:hAnsiTheme="majorHAnsi" w:cstheme="majorHAnsi"/>
          <w:color w:val="00B0F0"/>
          <w:sz w:val="22"/>
          <w:szCs w:val="22"/>
        </w:rPr>
      </w:pPr>
    </w:p>
    <w:p w14:paraId="4045C3DB" w14:textId="77777777" w:rsidR="00473FEF" w:rsidRPr="00473FEF" w:rsidRDefault="00473FEF" w:rsidP="000851B4">
      <w:pPr>
        <w:rPr>
          <w:rFonts w:asciiTheme="majorHAnsi" w:hAnsiTheme="majorHAnsi" w:cstheme="majorHAnsi"/>
          <w:color w:val="00B0F0"/>
          <w:sz w:val="22"/>
          <w:szCs w:val="22"/>
        </w:rPr>
      </w:pPr>
    </w:p>
    <w:p w14:paraId="36FA92EB" w14:textId="77777777" w:rsidR="00473FEF" w:rsidRPr="00473FEF" w:rsidRDefault="00473FEF" w:rsidP="000851B4">
      <w:pPr>
        <w:rPr>
          <w:rFonts w:asciiTheme="majorHAnsi" w:hAnsiTheme="majorHAnsi" w:cstheme="majorHAnsi"/>
          <w:color w:val="00B0F0"/>
          <w:sz w:val="22"/>
          <w:szCs w:val="22"/>
        </w:rPr>
      </w:pPr>
    </w:p>
    <w:p w14:paraId="2FAE3E20" w14:textId="77777777" w:rsidR="00473FEF" w:rsidRPr="00473FEF" w:rsidRDefault="00473FEF" w:rsidP="000851B4">
      <w:pPr>
        <w:rPr>
          <w:rFonts w:asciiTheme="majorHAnsi" w:hAnsiTheme="majorHAnsi" w:cstheme="majorHAnsi"/>
          <w:color w:val="00B0F0"/>
          <w:sz w:val="22"/>
          <w:szCs w:val="22"/>
        </w:rPr>
      </w:pPr>
    </w:p>
    <w:p w14:paraId="63D6E5B3" w14:textId="77777777" w:rsidR="00473FEF" w:rsidRPr="00473FEF" w:rsidRDefault="00473FEF" w:rsidP="000851B4">
      <w:pPr>
        <w:rPr>
          <w:rFonts w:asciiTheme="majorHAnsi" w:hAnsiTheme="majorHAnsi" w:cstheme="majorHAnsi"/>
          <w:color w:val="00B0F0"/>
          <w:sz w:val="22"/>
          <w:szCs w:val="22"/>
        </w:rPr>
      </w:pPr>
    </w:p>
    <w:p w14:paraId="33707D9C" w14:textId="4A92265F" w:rsidR="00183AD6" w:rsidRPr="00473FEF" w:rsidRDefault="00F12358" w:rsidP="000851B4">
      <w:pPr>
        <w:rPr>
          <w:rFonts w:asciiTheme="majorHAnsi" w:hAnsiTheme="majorHAnsi" w:cstheme="majorHAnsi"/>
        </w:rPr>
      </w:pPr>
      <w:r w:rsidRPr="00473FEF">
        <w:rPr>
          <w:rFonts w:asciiTheme="majorHAnsi" w:hAnsiTheme="majorHAnsi" w:cstheme="majorHAnsi"/>
          <w:color w:val="00B0F0"/>
        </w:rPr>
        <w:t>I have read and agree to abide by the above rules</w:t>
      </w:r>
      <w:r w:rsidRPr="00473FEF">
        <w:rPr>
          <w:rFonts w:asciiTheme="majorHAnsi" w:hAnsiTheme="majorHAnsi" w:cstheme="majorHAnsi"/>
        </w:rPr>
        <w:t>.</w:t>
      </w:r>
    </w:p>
    <w:p w14:paraId="0B32E23F" w14:textId="77777777" w:rsidR="00183AD6" w:rsidRPr="00473FEF" w:rsidRDefault="00183AD6" w:rsidP="000851B4">
      <w:pPr>
        <w:rPr>
          <w:rFonts w:asciiTheme="majorHAnsi" w:hAnsiTheme="majorHAnsi" w:cstheme="majorHAnsi"/>
          <w:sz w:val="22"/>
          <w:szCs w:val="22"/>
        </w:rPr>
      </w:pPr>
    </w:p>
    <w:p w14:paraId="51875901" w14:textId="15763745" w:rsidR="000851B4" w:rsidRPr="00473FEF" w:rsidRDefault="00F12358" w:rsidP="000851B4">
      <w:pPr>
        <w:rPr>
          <w:rFonts w:asciiTheme="majorHAnsi" w:hAnsiTheme="majorHAnsi" w:cstheme="majorHAnsi"/>
          <w:sz w:val="22"/>
          <w:szCs w:val="22"/>
        </w:rPr>
      </w:pPr>
      <w:r w:rsidRPr="00473FEF">
        <w:rPr>
          <w:rFonts w:asciiTheme="majorHAnsi" w:hAnsiTheme="majorHAnsi" w:cstheme="majorHAnsi"/>
          <w:sz w:val="22"/>
          <w:szCs w:val="22"/>
        </w:rPr>
        <w:t xml:space="preserve"> Name</w:t>
      </w:r>
      <w:r w:rsidR="00473FEF">
        <w:rPr>
          <w:rFonts w:asciiTheme="majorHAnsi" w:hAnsiTheme="majorHAnsi" w:cstheme="majorHAnsi"/>
          <w:sz w:val="22"/>
          <w:szCs w:val="22"/>
        </w:rPr>
        <w:t xml:space="preserve"> </w:t>
      </w:r>
      <w:r w:rsidRPr="00473FEF">
        <w:rPr>
          <w:rFonts w:asciiTheme="majorHAnsi" w:hAnsiTheme="majorHAnsi" w:cstheme="majorHAnsi"/>
          <w:sz w:val="22"/>
          <w:szCs w:val="22"/>
        </w:rPr>
        <w:t>___________________________________</w:t>
      </w:r>
    </w:p>
    <w:p w14:paraId="7DD64959" w14:textId="77777777" w:rsidR="00654AEB" w:rsidRPr="00473FEF" w:rsidRDefault="00654AEB" w:rsidP="000851B4">
      <w:pPr>
        <w:rPr>
          <w:rFonts w:asciiTheme="majorHAnsi" w:hAnsiTheme="majorHAnsi" w:cstheme="majorHAnsi"/>
          <w:sz w:val="22"/>
          <w:szCs w:val="22"/>
        </w:rPr>
      </w:pPr>
    </w:p>
    <w:p w14:paraId="0301A094" w14:textId="69258D8B" w:rsidR="00F12358" w:rsidRPr="00473FEF" w:rsidRDefault="00F12358" w:rsidP="000851B4">
      <w:pPr>
        <w:rPr>
          <w:rFonts w:asciiTheme="majorHAnsi" w:hAnsiTheme="majorHAnsi" w:cstheme="majorHAnsi"/>
          <w:sz w:val="22"/>
          <w:szCs w:val="22"/>
        </w:rPr>
      </w:pPr>
      <w:r w:rsidRPr="00473FEF">
        <w:rPr>
          <w:rFonts w:asciiTheme="majorHAnsi" w:hAnsiTheme="majorHAnsi" w:cstheme="majorHAnsi"/>
          <w:sz w:val="22"/>
          <w:szCs w:val="22"/>
        </w:rPr>
        <w:t>Signature</w:t>
      </w:r>
      <w:r w:rsidR="00473FEF">
        <w:rPr>
          <w:rFonts w:asciiTheme="majorHAnsi" w:hAnsiTheme="majorHAnsi" w:cstheme="majorHAnsi"/>
          <w:sz w:val="22"/>
          <w:szCs w:val="22"/>
        </w:rPr>
        <w:t xml:space="preserve"> </w:t>
      </w:r>
      <w:r w:rsidRPr="00473FEF">
        <w:rPr>
          <w:rFonts w:asciiTheme="majorHAnsi" w:hAnsiTheme="majorHAnsi" w:cstheme="majorHAnsi"/>
          <w:sz w:val="22"/>
          <w:szCs w:val="22"/>
        </w:rPr>
        <w:t>________________________________</w:t>
      </w:r>
      <w:r w:rsidR="00183AD6" w:rsidRPr="00473FEF">
        <w:rPr>
          <w:rFonts w:asciiTheme="majorHAnsi" w:hAnsiTheme="majorHAnsi" w:cstheme="majorHAnsi"/>
          <w:sz w:val="22"/>
          <w:szCs w:val="22"/>
        </w:rPr>
        <w:t xml:space="preserve">     Date</w:t>
      </w:r>
      <w:r w:rsidR="00473FEF">
        <w:rPr>
          <w:rFonts w:asciiTheme="majorHAnsi" w:hAnsiTheme="majorHAnsi" w:cstheme="majorHAnsi"/>
          <w:sz w:val="22"/>
          <w:szCs w:val="22"/>
        </w:rPr>
        <w:t xml:space="preserve"> </w:t>
      </w:r>
      <w:r w:rsidR="00183AD6" w:rsidRPr="00473FEF">
        <w:rPr>
          <w:rFonts w:asciiTheme="majorHAnsi" w:hAnsiTheme="majorHAnsi" w:cstheme="majorHAnsi"/>
          <w:sz w:val="22"/>
          <w:szCs w:val="22"/>
        </w:rPr>
        <w:t>_______________________</w:t>
      </w:r>
    </w:p>
    <w:p w14:paraId="0638BD7C" w14:textId="77777777" w:rsidR="00183AD6" w:rsidRPr="00473FEF" w:rsidRDefault="00183AD6" w:rsidP="000851B4">
      <w:pPr>
        <w:rPr>
          <w:rFonts w:asciiTheme="majorHAnsi" w:hAnsiTheme="majorHAnsi" w:cstheme="majorHAnsi"/>
          <w:sz w:val="22"/>
          <w:szCs w:val="22"/>
        </w:rPr>
      </w:pPr>
    </w:p>
    <w:p w14:paraId="3B7BF9E2" w14:textId="79F8074A" w:rsidR="00F12358" w:rsidRPr="00473FEF" w:rsidRDefault="00F12358" w:rsidP="000851B4">
      <w:pPr>
        <w:rPr>
          <w:rFonts w:asciiTheme="majorHAnsi" w:hAnsiTheme="majorHAnsi" w:cstheme="majorHAnsi"/>
          <w:sz w:val="22"/>
          <w:szCs w:val="22"/>
        </w:rPr>
      </w:pPr>
      <w:r w:rsidRPr="00473FEF">
        <w:rPr>
          <w:rFonts w:asciiTheme="majorHAnsi" w:hAnsiTheme="majorHAnsi" w:cstheme="majorHAnsi"/>
          <w:sz w:val="22"/>
          <w:szCs w:val="22"/>
        </w:rPr>
        <w:t>Vessel name</w:t>
      </w:r>
      <w:r w:rsidR="00473FEF">
        <w:rPr>
          <w:rFonts w:asciiTheme="majorHAnsi" w:hAnsiTheme="majorHAnsi" w:cstheme="majorHAnsi"/>
          <w:sz w:val="22"/>
          <w:szCs w:val="22"/>
        </w:rPr>
        <w:t xml:space="preserve"> </w:t>
      </w:r>
      <w:r w:rsidRPr="00473FEF">
        <w:rPr>
          <w:rFonts w:asciiTheme="majorHAnsi" w:hAnsiTheme="majorHAnsi" w:cstheme="majorHAnsi"/>
          <w:sz w:val="22"/>
          <w:szCs w:val="22"/>
        </w:rPr>
        <w:t>___________________________________</w:t>
      </w:r>
    </w:p>
    <w:p w14:paraId="5301F22F" w14:textId="77777777" w:rsidR="007D6389" w:rsidRPr="00473FEF" w:rsidRDefault="007D6389">
      <w:pPr>
        <w:rPr>
          <w:rFonts w:asciiTheme="majorHAnsi" w:hAnsiTheme="majorHAnsi" w:cstheme="majorHAnsi"/>
        </w:rPr>
      </w:pPr>
    </w:p>
    <w:sectPr w:rsidR="007D6389" w:rsidRPr="00473F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537186"/>
    <w:multiLevelType w:val="hybridMultilevel"/>
    <w:tmpl w:val="F6C8FAEE"/>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C27A1"/>
    <w:multiLevelType w:val="hybridMultilevel"/>
    <w:tmpl w:val="E4AC5DF0"/>
    <w:lvl w:ilvl="0" w:tplc="C640324C">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0F32F3C"/>
    <w:multiLevelType w:val="multilevel"/>
    <w:tmpl w:val="A4168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1DF1758"/>
    <w:multiLevelType w:val="hybridMultilevel"/>
    <w:tmpl w:val="B72EE1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53A1ED0"/>
    <w:multiLevelType w:val="hybridMultilevel"/>
    <w:tmpl w:val="B72EE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916D5A"/>
    <w:multiLevelType w:val="hybridMultilevel"/>
    <w:tmpl w:val="4980049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5C76D0"/>
    <w:multiLevelType w:val="hybridMultilevel"/>
    <w:tmpl w:val="249866BE"/>
    <w:lvl w:ilvl="0" w:tplc="6AC6BB4E">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58881C78"/>
    <w:multiLevelType w:val="hybridMultilevel"/>
    <w:tmpl w:val="7D70BD7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D77FA3"/>
    <w:multiLevelType w:val="hybridMultilevel"/>
    <w:tmpl w:val="EEE448CC"/>
    <w:lvl w:ilvl="0" w:tplc="FE965784">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76584752">
    <w:abstractNumId w:val="0"/>
  </w:num>
  <w:num w:numId="2" w16cid:durableId="599027488">
    <w:abstractNumId w:val="9"/>
  </w:num>
  <w:num w:numId="3" w16cid:durableId="1662730239">
    <w:abstractNumId w:val="2"/>
  </w:num>
  <w:num w:numId="4" w16cid:durableId="26293856">
    <w:abstractNumId w:val="7"/>
  </w:num>
  <w:num w:numId="5" w16cid:durableId="3888466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4748313">
    <w:abstractNumId w:val="5"/>
  </w:num>
  <w:num w:numId="7" w16cid:durableId="1143544536">
    <w:abstractNumId w:val="4"/>
  </w:num>
  <w:num w:numId="8" w16cid:durableId="1153984270">
    <w:abstractNumId w:val="8"/>
  </w:num>
  <w:num w:numId="9" w16cid:durableId="2016033575">
    <w:abstractNumId w:val="1"/>
  </w:num>
  <w:num w:numId="10" w16cid:durableId="9345528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1B4"/>
    <w:rsid w:val="00015B60"/>
    <w:rsid w:val="0002768D"/>
    <w:rsid w:val="000851B4"/>
    <w:rsid w:val="00183AD6"/>
    <w:rsid w:val="002F28C6"/>
    <w:rsid w:val="003A4A8A"/>
    <w:rsid w:val="00464607"/>
    <w:rsid w:val="00473FEF"/>
    <w:rsid w:val="00526799"/>
    <w:rsid w:val="005C49E5"/>
    <w:rsid w:val="00650454"/>
    <w:rsid w:val="00654AEB"/>
    <w:rsid w:val="00674777"/>
    <w:rsid w:val="00747C4E"/>
    <w:rsid w:val="00793C9A"/>
    <w:rsid w:val="007D6389"/>
    <w:rsid w:val="007F77AC"/>
    <w:rsid w:val="008A0BBE"/>
    <w:rsid w:val="009206E4"/>
    <w:rsid w:val="009D76B7"/>
    <w:rsid w:val="00A5794D"/>
    <w:rsid w:val="00A60F75"/>
    <w:rsid w:val="00D878BC"/>
    <w:rsid w:val="00F12358"/>
    <w:rsid w:val="00F525D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52694"/>
  <w15:chartTrackingRefBased/>
  <w15:docId w15:val="{3582A711-E858-43F4-AC79-F849572A7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1B4"/>
    <w:pPr>
      <w:widowControl w:val="0"/>
      <w:suppressAutoHyphens/>
      <w:spacing w:after="0" w:line="240" w:lineRule="auto"/>
    </w:pPr>
    <w:rPr>
      <w:rFonts w:ascii="Times New Roman" w:eastAsia="Lucida Sans Unicode" w:hAnsi="Times New Roman" w:cs="Times New Roman"/>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BBE"/>
    <w:pPr>
      <w:ind w:left="720"/>
      <w:contextualSpacing/>
    </w:pPr>
  </w:style>
  <w:style w:type="paragraph" w:customStyle="1" w:styleId="li1">
    <w:name w:val="li1"/>
    <w:basedOn w:val="Normal"/>
    <w:rsid w:val="00650454"/>
    <w:pPr>
      <w:widowControl/>
      <w:suppressAutoHyphens w:val="0"/>
      <w:spacing w:before="100" w:beforeAutospacing="1" w:after="100" w:afterAutospacing="1"/>
    </w:pPr>
    <w:rPr>
      <w:rFonts w:ascii="Aptos" w:eastAsiaTheme="minorHAnsi" w:hAnsi="Aptos" w:cs="Aptos"/>
      <w:kern w:val="0"/>
      <w:lang w:val="en-US"/>
    </w:rPr>
  </w:style>
  <w:style w:type="character" w:customStyle="1" w:styleId="s1">
    <w:name w:val="s1"/>
    <w:basedOn w:val="DefaultParagraphFont"/>
    <w:rsid w:val="00650454"/>
  </w:style>
  <w:style w:type="paragraph" w:customStyle="1" w:styleId="p1">
    <w:name w:val="p1"/>
    <w:basedOn w:val="Normal"/>
    <w:rsid w:val="00473FEF"/>
    <w:pPr>
      <w:widowControl/>
      <w:suppressAutoHyphens w:val="0"/>
      <w:spacing w:before="100" w:beforeAutospacing="1" w:after="100" w:afterAutospacing="1"/>
    </w:pPr>
    <w:rPr>
      <w:rFonts w:ascii="Aptos" w:eastAsiaTheme="minorHAnsi" w:hAnsi="Aptos" w:cs="Aptos"/>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665411">
      <w:bodyDiv w:val="1"/>
      <w:marLeft w:val="0"/>
      <w:marRight w:val="0"/>
      <w:marTop w:val="0"/>
      <w:marBottom w:val="0"/>
      <w:divBdr>
        <w:top w:val="none" w:sz="0" w:space="0" w:color="auto"/>
        <w:left w:val="none" w:sz="0" w:space="0" w:color="auto"/>
        <w:bottom w:val="none" w:sz="0" w:space="0" w:color="auto"/>
        <w:right w:val="none" w:sz="0" w:space="0" w:color="auto"/>
      </w:divBdr>
    </w:div>
    <w:div w:id="1132871408">
      <w:bodyDiv w:val="1"/>
      <w:marLeft w:val="0"/>
      <w:marRight w:val="0"/>
      <w:marTop w:val="0"/>
      <w:marBottom w:val="0"/>
      <w:divBdr>
        <w:top w:val="none" w:sz="0" w:space="0" w:color="auto"/>
        <w:left w:val="none" w:sz="0" w:space="0" w:color="auto"/>
        <w:bottom w:val="none" w:sz="0" w:space="0" w:color="auto"/>
        <w:right w:val="none" w:sz="0" w:space="0" w:color="auto"/>
      </w:divBdr>
    </w:div>
    <w:div w:id="14313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Whangarei Cruising Club</dc:creator>
  <cp:keywords/>
  <dc:description/>
  <cp:lastModifiedBy>Whangarei Cruising Club</cp:lastModifiedBy>
  <cp:revision>4</cp:revision>
  <cp:lastPrinted>2024-05-21T01:18:00Z</cp:lastPrinted>
  <dcterms:created xsi:type="dcterms:W3CDTF">2024-03-19T00:21:00Z</dcterms:created>
  <dcterms:modified xsi:type="dcterms:W3CDTF">2024-05-21T01:55:00Z</dcterms:modified>
</cp:coreProperties>
</file>